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EFDC422" w14:textId="2E1B7A7A"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proofErr w:type="gramStart"/>
      <w:r w:rsidRPr="00215859">
        <w:rPr>
          <w:rFonts w:ascii="Times New Roman" w:hAnsi="Times New Roman" w:cs="Times New Roman"/>
          <w:b w:val="0"/>
          <w:bCs w:val="0"/>
          <w:sz w:val="24"/>
          <w:szCs w:val="24"/>
          <w:vertAlign w:val="superscript"/>
        </w:rPr>
        <w:t>1,a</w:t>
      </w:r>
      <w:proofErr w:type="gramEnd"/>
      <w:r w:rsidRPr="00215859">
        <w:rPr>
          <w:rFonts w:ascii="Times New Roman" w:hAnsi="Times New Roman" w:cs="Times New Roman"/>
          <w:b w:val="0"/>
          <w:bCs w:val="0"/>
          <w:sz w:val="24"/>
          <w:szCs w:val="24"/>
          <w:vertAlign w:val="superscript"/>
        </w:rPr>
        <w:t>,b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0001489A">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p>
    <w:p w14:paraId="2397A7EF" w14:textId="77777777" w:rsidR="0011677F" w:rsidRDefault="0011677F">
      <w:pPr>
        <w:pStyle w:val="Body"/>
        <w:jc w:val="left"/>
        <w:rPr>
          <w:rFonts w:ascii="Times New Roman" w:hAnsi="Times New Roman" w:cs="Times New Roman"/>
          <w:b w:val="0"/>
          <w:bCs w:val="0"/>
          <w:sz w:val="24"/>
          <w:szCs w:val="24"/>
          <w:vertAlign w:val="superscript"/>
        </w:rPr>
      </w:pPr>
    </w:p>
    <w:p w14:paraId="2E569DED" w14:textId="4466656F" w:rsidR="009453A5" w:rsidRDefault="0011677F">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1</w:t>
      </w:r>
      <w:r w:rsidR="000B2344">
        <w:rPr>
          <w:rFonts w:ascii="Times New Roman" w:hAnsi="Times New Roman" w:cs="Times New Roman"/>
          <w:b w:val="0"/>
          <w:bCs w:val="0"/>
          <w:sz w:val="24"/>
          <w:szCs w:val="24"/>
          <w:vertAlign w:val="superscript"/>
        </w:rPr>
        <w:t xml:space="preserve"> </w:t>
      </w:r>
      <w:r w:rsidR="009B3880" w:rsidRPr="00215859">
        <w:rPr>
          <w:rFonts w:ascii="Times New Roman" w:hAnsi="Times New Roman" w:cs="Times New Roman"/>
          <w:b w:val="0"/>
          <w:bCs w:val="0"/>
          <w:sz w:val="24"/>
          <w:szCs w:val="24"/>
        </w:rPr>
        <w:t>Brandeis University, Department of Biology, 415 South St, Waltham, MA 02453</w:t>
      </w:r>
    </w:p>
    <w:p w14:paraId="45123E04" w14:textId="3610F79A" w:rsidR="0001489A" w:rsidRPr="0001489A" w:rsidRDefault="0001489A">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2</w:t>
      </w:r>
      <w:r w:rsidR="000B2344">
        <w:rPr>
          <w:rFonts w:ascii="Times New Roman" w:hAnsi="Times New Roman" w:cs="Times New Roman"/>
          <w:b w:val="0"/>
          <w:bCs w:val="0"/>
          <w:sz w:val="24"/>
          <w:szCs w:val="24"/>
          <w:vertAlign w:val="superscript"/>
        </w:rPr>
        <w:t xml:space="preserve"> </w:t>
      </w:r>
      <w:r>
        <w:rPr>
          <w:rFonts w:ascii="Times New Roman" w:hAnsi="Times New Roman" w:cs="Times New Roman"/>
          <w:b w:val="0"/>
          <w:bCs w:val="0"/>
          <w:sz w:val="24"/>
          <w:szCs w:val="24"/>
        </w:rPr>
        <w:t>B</w:t>
      </w:r>
      <w:r w:rsidRPr="00215859">
        <w:rPr>
          <w:rFonts w:ascii="Times New Roman" w:hAnsi="Times New Roman" w:cs="Times New Roman"/>
          <w:b w:val="0"/>
          <w:bCs w:val="0"/>
          <w:sz w:val="24"/>
          <w:szCs w:val="24"/>
        </w:rPr>
        <w:t xml:space="preserve">randeis University, </w:t>
      </w:r>
      <w:r>
        <w:rPr>
          <w:rFonts w:ascii="Times New Roman" w:hAnsi="Times New Roman" w:cs="Times New Roman"/>
          <w:b w:val="0"/>
          <w:bCs w:val="0"/>
          <w:sz w:val="24"/>
          <w:szCs w:val="24"/>
        </w:rPr>
        <w:t>Volen National Center for Complex Systems</w:t>
      </w:r>
      <w:r w:rsidRPr="00215859">
        <w:rPr>
          <w:rFonts w:ascii="Times New Roman" w:hAnsi="Times New Roman" w:cs="Times New Roman"/>
          <w:b w:val="0"/>
          <w:bCs w:val="0"/>
          <w:sz w:val="24"/>
          <w:szCs w:val="24"/>
        </w:rPr>
        <w:t>, 415 South St, 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3F4F8F11"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proposal is that a subset of spines </w:t>
      </w:r>
      <w:proofErr w:type="gramStart"/>
      <w:r w:rsidRPr="00215859">
        <w:rPr>
          <w:rFonts w:ascii="Times New Roman" w:hAnsi="Times New Roman" w:cs="Times New Roman"/>
          <w:b w:val="0"/>
          <w:bCs w:val="0"/>
          <w:sz w:val="24"/>
          <w:szCs w:val="24"/>
        </w:rPr>
        <w:t>are</w:t>
      </w:r>
      <w:proofErr w:type="gramEnd"/>
      <w:r w:rsidRPr="00215859">
        <w:rPr>
          <w:rFonts w:ascii="Times New Roman" w:hAnsi="Times New Roman" w:cs="Times New Roman"/>
          <w:b w:val="0"/>
          <w:bCs w:val="0"/>
          <w:sz w:val="24"/>
          <w:szCs w:val="24"/>
        </w:rPr>
        <w:t xml:space="preserv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explanation is that spine stability is regulated by activity dependent plasticity. Supporting this view, Hill and Zito (2013) found that LTP stabilizes nascent spines in hippocampal slices from neonatal mice, although this process might not be relevant in adults (see Discussion). A third suggestion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75092A53"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Our view is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We find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6A458B9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can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Pr="00215859">
        <w:rPr>
          <w:rFonts w:ascii="Times New Roman" w:hAnsi="Times New Roman" w:cs="Times New Roman"/>
          <w:b w:val="0"/>
          <w:bCs w:val="0"/>
          <w:sz w:val="24"/>
          <w:szCs w:val="24"/>
        </w:rPr>
        <w:t>In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7D9809F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can produce similar output if the pre-synaptic populations are large and the synaptic weights are tuned appropriately. </w:t>
      </w:r>
    </w:p>
    <w:p w14:paraId="2B56A3C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can become disconnected from a subset of its original pre-synaptic partners and form new connections with a set of different pre-synaptic </w:t>
      </w:r>
      <w:r w:rsidRPr="00F85B43">
        <w:rPr>
          <w:rFonts w:ascii="Times New Roman" w:eastAsia="Times" w:hAnsi="Times New Roman" w:cs="Times New Roman"/>
          <w:b w:val="0"/>
          <w:bCs w:val="0"/>
          <w:sz w:val="24"/>
          <w:szCs w:val="24"/>
        </w:rPr>
        <w:lastRenderedPageBreak/>
        <w:t>partners. The firing rates of the new synaptic partners might be uncorrelated with the rates of partners lost due to turnover. Nevertheless, careful tuning of synaptic weights can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3916C2EF"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rks were trained on a binary {-80, 80</w:t>
      </w:r>
      <w:r w:rsidRPr="005E598F">
        <w:rPr>
          <w:rFonts w:ascii="Times New Roman" w:hAnsi="Times New Roman" w:cs="Times New Roman"/>
          <w:b w:val="0"/>
          <w:bCs w:val="0"/>
          <w:sz w:val="24"/>
          <w:szCs w:val="24"/>
        </w:rPr>
        <w:t xml:space="preserve">} pattern (Fig. 3A[inset]). Training was </w:t>
      </w:r>
      <w:r w:rsidRPr="005E598F">
        <w:rPr>
          <w:rFonts w:ascii="Times New Roman" w:hAnsi="Times New Roman" w:cs="Times New Roman"/>
          <w:b w:val="0"/>
          <w:bCs w:val="0"/>
          <w:sz w:val="24"/>
          <w:szCs w:val="24"/>
        </w:rPr>
        <w:lastRenderedPageBreak/>
        <w:t xml:space="preserve">performed as described by </w:t>
      </w:r>
      <w:r w:rsidRPr="005E598F">
        <w:rPr>
          <w:rFonts w:ascii="Times New Roman" w:hAnsi="Times New Roman" w:cs="Times New Roman"/>
          <w:b w:val="0"/>
          <w:bCs w:val="0"/>
          <w:sz w:val="24"/>
          <w:szCs w:val="24"/>
          <w:lang w:val="it-IT"/>
        </w:rPr>
        <w:t>Wittenberg, Sullivan, &amp; Tsien</w:t>
      </w:r>
      <w:r w:rsidRPr="005E598F">
        <w:rPr>
          <w:rFonts w:ascii="Times New Roman" w:hAnsi="Times New Roman" w:cs="Times New Roman"/>
          <w:b w:val="0"/>
          <w:bCs w:val="0"/>
          <w:sz w:val="24"/>
          <w:szCs w:val="24"/>
        </w:rPr>
        <w:t xml:space="preserve"> (2002) (see Materials and Methods for description).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w:t>
      </w:r>
      <w:proofErr w:type="gramStart"/>
      <w:r w:rsidRPr="005E598F">
        <w:rPr>
          <w:rFonts w:ascii="Times New Roman" w:hAnsi="Times New Roman" w:cs="Times New Roman"/>
          <w:b w:val="0"/>
          <w:bCs w:val="0"/>
          <w:sz w:val="24"/>
          <w:szCs w:val="24"/>
        </w:rPr>
        <w:t>A,D</w:t>
      </w:r>
      <w:proofErr w:type="gramEnd"/>
      <w:r w:rsidRPr="005E598F">
        <w:rPr>
          <w:rFonts w:ascii="Times New Roman" w:hAnsi="Times New Roman" w:cs="Times New Roman"/>
          <w:b w:val="0"/>
          <w:bCs w:val="0"/>
          <w:sz w:val="24"/>
          <w:szCs w:val="24"/>
        </w:rPr>
        <w:t>),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We found that SRR-mediated stabilization depended on the turnover rate (Fig. 3</w:t>
      </w:r>
      <w:proofErr w:type="gramStart"/>
      <w:r w:rsidRPr="005E598F">
        <w:rPr>
          <w:rFonts w:ascii="Times New Roman" w:eastAsia="Times" w:hAnsi="Times New Roman" w:cs="Times New Roman"/>
          <w:b w:val="0"/>
          <w:bCs w:val="0"/>
          <w:sz w:val="24"/>
          <w:szCs w:val="24"/>
        </w:rPr>
        <w:t>A,D</w:t>
      </w:r>
      <w:proofErr w:type="gramEnd"/>
      <w:r w:rsidRPr="005E598F">
        <w:rPr>
          <w:rFonts w:ascii="Times New Roman" w:eastAsia="Times"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1CD00116"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We found that the networks with zero turnover or stable memory consistently reached an attractor state (all changes in membrane potential [</w:t>
      </w:r>
      <m:oMath>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(t-1)</m:t>
        </m:r>
      </m:oMath>
      <w:r w:rsidRPr="00D171EF">
        <w:rPr>
          <w:rFonts w:ascii="Times New Roman" w:hAnsi="Times New Roman" w:cs="Times New Roman"/>
          <w:b w:val="0"/>
          <w:bCs w:val="0"/>
          <w:sz w:val="24"/>
          <w:szCs w:val="24"/>
        </w:rPr>
        <w:t>]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w:t>
      </w:r>
      <w:r w:rsidRPr="00F85B43">
        <w:rPr>
          <w:rFonts w:ascii="Times New Roman" w:hAnsi="Times New Roman" w:cs="Times New Roman"/>
          <w:b w:val="0"/>
          <w:bCs w:val="0"/>
          <w:sz w:val="24"/>
          <w:szCs w:val="24"/>
        </w:rPr>
        <w:lastRenderedPageBreak/>
        <w:t xml:space="preserve">successfully be stored. As more memories are reinforced during reactivation, the overall learning should tend toward the mean of </w:t>
      </w:r>
      <w:proofErr w:type="gramStart"/>
      <w:r w:rsidRPr="00F85B43">
        <w:rPr>
          <w:rFonts w:ascii="Times New Roman" w:hAnsi="Times New Roman" w:cs="Times New Roman"/>
          <w:b w:val="0"/>
          <w:bCs w:val="0"/>
          <w:sz w:val="24"/>
          <w:szCs w:val="24"/>
        </w:rPr>
        <w:t>pre and</w:t>
      </w:r>
      <w:proofErr w:type="gramEnd"/>
      <w:r w:rsidRPr="00F85B43">
        <w:rPr>
          <w:rFonts w:ascii="Times New Roman" w:hAnsi="Times New Roman" w:cs="Times New Roman"/>
          <w:b w:val="0"/>
          <w:bCs w:val="0"/>
          <w:sz w:val="24"/>
          <w:szCs w:val="24"/>
        </w:rPr>
        <w:t xml:space="preserve">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2669386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Pr="008A6BF5">
        <w:rPr>
          <w:rFonts w:ascii="Times New Roman" w:hAnsi="Times New Roman" w:cs="Times New Roman"/>
          <w:b w:val="0"/>
          <w:bCs w:val="0"/>
          <w:sz w:val="24"/>
          <w:szCs w:val="24"/>
        </w:rPr>
        <w:t xml:space="preserve">winner-takes-all networks would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w:t>
      </w:r>
      <w:proofErr w:type="gramStart"/>
      <w:r w:rsidRPr="005E598F">
        <w:rPr>
          <w:rFonts w:ascii="Times New Roman" w:hAnsi="Times New Roman" w:cs="Times New Roman"/>
          <w:b w:val="0"/>
          <w:bCs w:val="0"/>
          <w:sz w:val="24"/>
          <w:szCs w:val="24"/>
        </w:rPr>
        <w:t>pre and</w:t>
      </w:r>
      <w:proofErr w:type="gramEnd"/>
      <w:r w:rsidRPr="005E598F">
        <w:rPr>
          <w:rFonts w:ascii="Times New Roman" w:hAnsi="Times New Roman" w:cs="Times New Roman"/>
          <w:b w:val="0"/>
          <w:bCs w:val="0"/>
          <w:sz w:val="24"/>
          <w:szCs w:val="24"/>
        </w:rPr>
        <w:t xml:space="preserve">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w:t>
      </w:r>
      <w:r w:rsidRPr="00F85B43">
        <w:rPr>
          <w:rFonts w:ascii="Times New Roman" w:hAnsi="Times New Roman" w:cs="Times New Roman"/>
          <w:b w:val="0"/>
          <w:bCs w:val="0"/>
          <w:sz w:val="24"/>
          <w:szCs w:val="24"/>
        </w:rPr>
        <w:lastRenderedPageBreak/>
        <w:t>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4548FDC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rapidly tended toward zero as the number of input patterns increased</w:t>
      </w:r>
      <w:r w:rsidR="009971C5">
        <w:rPr>
          <w:rFonts w:ascii="Times New Roman" w:hAnsi="Times New Roman" w:cs="Times New Roman"/>
          <w:b w:val="0"/>
          <w:bCs w:val="0"/>
          <w:sz w:val="24"/>
          <w:szCs w:val="24"/>
        </w:rPr>
        <w:t xml:space="preserve"> (Fig. 4</w:t>
      </w:r>
      <w:proofErr w:type="gramStart"/>
      <w:r w:rsidR="009971C5">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w:t>
      </w:r>
      <w:proofErr w:type="gramStart"/>
      <w:r w:rsidR="00C31B8E">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w:t>
      </w:r>
      <w:proofErr w:type="gramStart"/>
      <w:r w:rsidR="00C31B8E">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xml:space="preserve">). </w:t>
      </w:r>
      <w:proofErr w:type="gramStart"/>
      <w:r w:rsidR="00836129">
        <w:rPr>
          <w:rFonts w:ascii="Times New Roman" w:hAnsi="Times New Roman" w:cs="Times New Roman"/>
          <w:b w:val="0"/>
          <w:bCs w:val="0"/>
          <w:sz w:val="24"/>
          <w:szCs w:val="24"/>
        </w:rPr>
        <w:t>This dynamic manifests</w:t>
      </w:r>
      <w:proofErr w:type="gramEnd"/>
      <w:r w:rsidR="00836129">
        <w:rPr>
          <w:rFonts w:ascii="Times New Roman" w:hAnsi="Times New Roman" w:cs="Times New Roman"/>
          <w:b w:val="0"/>
          <w:bCs w:val="0"/>
          <w:sz w:val="24"/>
          <w:szCs w:val="24"/>
        </w:rPr>
        <w:t xml:space="preserve">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modeled as a combination of 2d cosine gratings, as described by Blair et al. (2007) (see Materials and Methods). Each place cell received synaptic input from 1200 randomly selected grid cells. All grid-to-place-cell connections were monosynaptic. Synaptic weights were initialized to a </w:t>
      </w:r>
      <w:r w:rsidRPr="00F85B43">
        <w:rPr>
          <w:rFonts w:ascii="Times New Roman" w:hAnsi="Times New Roman" w:cs="Times New Roman"/>
          <w:b w:val="0"/>
          <w:bCs w:val="0"/>
          <w:sz w:val="24"/>
          <w:szCs w:val="24"/>
        </w:rPr>
        <w:lastRenderedPageBreak/>
        <w:t xml:space="preserve">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xml:space="preserve">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w:t>
      </w:r>
      <w:r w:rsidRPr="00F85B43">
        <w:rPr>
          <w:rFonts w:ascii="Times New Roman" w:eastAsia="Times" w:hAnsi="Times New Roman" w:cs="Times New Roman"/>
          <w:b w:val="0"/>
          <w:bCs w:val="0"/>
          <w:sz w:val="24"/>
          <w:szCs w:val="24"/>
        </w:rPr>
        <w:lastRenderedPageBreak/>
        <w:t xml:space="preserve">depression (LTP &amp; LTD) (see </w:t>
      </w:r>
      <w:r w:rsidRPr="00F85B43">
        <w:rPr>
          <w:rFonts w:ascii="Times New Roman" w:hAnsi="Times New Roman" w:cs="Times New Roman"/>
          <w:b w:val="0"/>
          <w:bCs w:val="0"/>
          <w:sz w:val="24"/>
          <w:szCs w:val="24"/>
        </w:rPr>
        <w:t>Materials and Methods). We found that all conditions led to more stable place fields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The LTD-only condition displayed the greatest place cell retention, i.e. in total, more cells with a place preference were observed on reactivations, and more of the initial place cells remained as place cells on later activations (Fig. 5</w:t>
      </w:r>
      <w:proofErr w:type="gramStart"/>
      <w:r w:rsidRPr="00F85B43">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lastRenderedPageBreak/>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w:t>
      </w:r>
      <w:r w:rsidRPr="00F85B43">
        <w:rPr>
          <w:rFonts w:ascii="Times New Roman" w:hAnsi="Times New Roman" w:cs="Times New Roman"/>
          <w:b w:val="0"/>
          <w:bCs w:val="0"/>
          <w:sz w:val="24"/>
          <w:szCs w:val="24"/>
        </w:rPr>
        <w:lastRenderedPageBreak/>
        <w:t xml:space="preserve">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This hypothesis has not yet been tested in the adult hippocampus because the high density of dendritic spines in the region, as compared to cortex, can lead to optical merging 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0304131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w:t>
      </w:r>
      <w:r w:rsidRPr="00F85B43">
        <w:rPr>
          <w:rFonts w:ascii="Times New Roman" w:hAnsi="Times New Roman" w:cs="Times New Roman"/>
          <w:b w:val="0"/>
          <w:bCs w:val="0"/>
          <w:sz w:val="24"/>
          <w:szCs w:val="24"/>
        </w:rPr>
        <w:lastRenderedPageBreak/>
        <w:t xml:space="preserve">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3BF5954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none address the question of whether individual spines can be selectively stabilized, as predicted by Hebbian structural plasticity models. In addition, these studies seem to tell conflicting stories: both LTP (Bourn</w:t>
      </w:r>
      <w:r w:rsidR="00490429">
        <w:rPr>
          <w:rFonts w:ascii="Times New Roman" w:hAnsi="Times New Roman" w:cs="Times New Roman"/>
          <w:b w:val="0"/>
          <w:bCs w:val="0"/>
          <w:sz w:val="24"/>
          <w:szCs w:val="24"/>
        </w:rPr>
        <w:t>e &amp; Harris, 2011) and loss of N</w:t>
      </w:r>
      <w:r w:rsidRPr="00F85B43">
        <w:rPr>
          <w:rFonts w:ascii="Times New Roman" w:hAnsi="Times New Roman" w:cs="Times New Roman"/>
          <w:b w:val="0"/>
          <w:bCs w:val="0"/>
          <w:sz w:val="24"/>
          <w:szCs w:val="24"/>
        </w:rPr>
        <w:t>M</w:t>
      </w:r>
      <w:r w:rsidR="00490429">
        <w:rPr>
          <w:rFonts w:ascii="Times New Roman" w:hAnsi="Times New Roman" w:cs="Times New Roman"/>
          <w:b w:val="0"/>
          <w:bCs w:val="0"/>
          <w:sz w:val="24"/>
          <w:szCs w:val="24"/>
        </w:rPr>
        <w:t>D</w:t>
      </w:r>
      <w:r w:rsidRPr="00F85B43">
        <w:rPr>
          <w:rFonts w:ascii="Times New Roman" w:hAnsi="Times New Roman" w:cs="Times New Roman"/>
          <w:b w:val="0"/>
          <w:bCs w:val="0"/>
          <w:sz w:val="24"/>
          <w:szCs w:val="24"/>
        </w:rPr>
        <w:t xml:space="preserve">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(Konkel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w:t>
      </w:r>
      <w:r w:rsidRPr="00F85B43">
        <w:rPr>
          <w:rFonts w:ascii="Times New Roman" w:hAnsi="Times New Roman" w:cs="Times New Roman"/>
          <w:b w:val="0"/>
          <w:bCs w:val="0"/>
          <w:sz w:val="24"/>
          <w:szCs w:val="24"/>
        </w:rPr>
        <w:lastRenderedPageBreak/>
        <w:t>independently stabilized in an activity dependent manner? Second, are a subset of hippocampal synapses stable? Our results suggest that neither activity-dependent synapse stabilization nor an inherently stable synapse population is necessary to explain observed phenomena.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9A59F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F38FFAA" w14:textId="0FCE5A4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Training consisted of iterative activations of the network while supplying the input image unraveled into a vector as the input </w:t>
      </w:r>
      <w:r w:rsidRPr="00E65BEB">
        <w:rPr>
          <w:rFonts w:ascii="Times New Roman" w:eastAsia="Times" w:hAnsi="Times New Roman" w:cs="Times New Roman"/>
          <w:b w:val="0"/>
          <w:bCs w:val="0"/>
          <w:sz w:val="24"/>
          <w:szCs w:val="24"/>
        </w:rPr>
        <w:t xml:space="preserve">current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The training input for a given cell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BD30A6" w:rsidRPr="00E65BEB">
        <w:rPr>
          <w:rFonts w:ascii="Times New Roman" w:hAnsi="Times New Roman" w:cs="Times New Roman"/>
          <w:b w:val="0"/>
          <w:bCs w:val="0"/>
          <w:sz w:val="24"/>
          <w:szCs w:val="24"/>
        </w:rPr>
        <w:t>) could</w:t>
      </w:r>
      <w:r w:rsidR="00BD30A6">
        <w:rPr>
          <w:rFonts w:ascii="Times New Roman" w:hAnsi="Times New Roman" w:cs="Times New Roman"/>
          <w:b w:val="0"/>
          <w:bCs w:val="0"/>
          <w:sz w:val="24"/>
          <w:szCs w:val="24"/>
        </w:rPr>
        <w:t xml:space="preserve"> take on the value -80 or 80</w:t>
      </w:r>
      <w:r w:rsidRPr="00F85B43">
        <w:rPr>
          <w:rFonts w:ascii="Times New Roman" w:hAnsi="Times New Roman" w:cs="Times New Roman"/>
          <w:b w:val="0"/>
          <w:bCs w:val="0"/>
          <w:sz w:val="24"/>
          <w:szCs w:val="24"/>
        </w:rPr>
        <w:t>. At the beginning of each training activation, the network was initialized with random membrane potentials in the range (-1, 1)</w:t>
      </w:r>
      <w:r w:rsidR="008E6BF2">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and </w:t>
      </w:r>
      <w:r w:rsidR="008E6BF2">
        <w:rPr>
          <w:rFonts w:ascii="Times New Roman" w:hAnsi="Times New Roman" w:cs="Times New Roman"/>
          <w:b w:val="0"/>
          <w:bCs w:val="0"/>
          <w:sz w:val="24"/>
          <w:szCs w:val="24"/>
        </w:rPr>
        <w:t>all</w:t>
      </w:r>
      <w:r w:rsidRPr="00F85B43">
        <w:rPr>
          <w:rFonts w:ascii="Times New Roman" w:hAnsi="Times New Roman" w:cs="Times New Roman"/>
          <w:b w:val="0"/>
          <w:bCs w:val="0"/>
          <w:sz w:val="24"/>
          <w:szCs w:val="24"/>
        </w:rPr>
        <w:t xml:space="preserve"> synaptic weights </w:t>
      </w:r>
      <w:r w:rsidR="008E6BF2">
        <w:rPr>
          <w:rFonts w:ascii="Times New Roman" w:hAnsi="Times New Roman" w:cs="Times New Roman"/>
          <w:b w:val="0"/>
          <w:bCs w:val="0"/>
          <w:sz w:val="24"/>
          <w:szCs w:val="24"/>
        </w:rPr>
        <w:t>were set to zero</w:t>
      </w:r>
      <w:r w:rsidRPr="00F85B43">
        <w:rPr>
          <w:rFonts w:ascii="Times New Roman" w:hAnsi="Times New Roman" w:cs="Times New Roman"/>
          <w:b w:val="0"/>
          <w:bCs w:val="0"/>
          <w:sz w:val="24"/>
          <w:szCs w:val="24"/>
        </w:rPr>
        <w:t>. The</w:t>
      </w:r>
      <w:r w:rsidR="00BD30A6">
        <w:rPr>
          <w:rFonts w:ascii="Times New Roman" w:hAnsi="Times New Roman" w:cs="Times New Roman"/>
          <w:b w:val="0"/>
          <w:bCs w:val="0"/>
          <w:sz w:val="24"/>
          <w:szCs w:val="24"/>
        </w:rPr>
        <w:t xml:space="preserve"> network was then updated for 12</w:t>
      </w:r>
      <w:r w:rsidRPr="00F85B43">
        <w:rPr>
          <w:rFonts w:ascii="Times New Roman" w:hAnsi="Times New Roman" w:cs="Times New Roman"/>
          <w:b w:val="0"/>
          <w:bCs w:val="0"/>
          <w:sz w:val="24"/>
          <w:szCs w:val="24"/>
        </w:rPr>
        <w:t xml:space="preserve"> iterations according to Eq. 1 </w:t>
      </w:r>
      <w:r w:rsidRPr="00F85B43">
        <w:rPr>
          <w:rFonts w:ascii="Times New Roman" w:hAnsi="Times New Roman" w:cs="Times New Roman"/>
          <w:b w:val="0"/>
          <w:bCs w:val="0"/>
          <w:sz w:val="24"/>
          <w:szCs w:val="24"/>
          <w:lang w:val="it-IT"/>
        </w:rPr>
        <w:t>(Wittenburg, Sullivan, &amp; Tsien, 2002</w:t>
      </w:r>
      <w:r w:rsidRPr="00F85B43">
        <w:rPr>
          <w:rFonts w:ascii="Times New Roman" w:hAnsi="Times New Roman" w:cs="Times New Roman"/>
          <w:b w:val="0"/>
          <w:bCs w:val="0"/>
          <w:sz w:val="24"/>
          <w:szCs w:val="24"/>
        </w:rPr>
        <w:t>). Me</w:t>
      </w:r>
      <w:bookmarkStart w:id="0" w:name="_GoBack"/>
      <w:bookmarkEnd w:id="0"/>
      <w:r w:rsidRPr="00F85B43">
        <w:rPr>
          <w:rFonts w:ascii="Times New Roman" w:hAnsi="Times New Roman" w:cs="Times New Roman"/>
          <w:b w:val="0"/>
          <w:bCs w:val="0"/>
          <w:sz w:val="24"/>
          <w:szCs w:val="24"/>
        </w:rPr>
        <w:t>mbrane potentials on the last iteration were supplied to Eq. 2 to update synaptic weights before the next activation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2002). Training proceeded for 3 activations.</w:t>
      </w:r>
    </w:p>
    <w:p w14:paraId="58B4F34C"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w:t>
      </w:r>
      <w:proofErr w:type="gramStart"/>
      <w:r w:rsidRPr="00E65BEB">
        <w:rPr>
          <w:rFonts w:ascii="Times New Roman" w:hAnsi="Times New Roman" w:cs="Times New Roman"/>
          <w:b w:val="0"/>
          <w:bCs w:val="0"/>
          <w:sz w:val="24"/>
          <w:szCs w:val="24"/>
        </w:rPr>
        <w:t>A,B</w:t>
      </w:r>
      <w:proofErr w:type="gramEnd"/>
      <w:r w:rsidRPr="00E65BEB">
        <w:rPr>
          <w:rFonts w:ascii="Times New Roman" w:hAnsi="Times New Roman" w:cs="Times New Roman"/>
          <w:b w:val="0"/>
          <w:bCs w:val="0"/>
          <w:sz w:val="24"/>
          <w:szCs w:val="24"/>
        </w:rPr>
        <w:t>,C,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were updated </w:t>
      </w:r>
      <w:r w:rsidRPr="00F85B43">
        <w:rPr>
          <w:rFonts w:ascii="Times New Roman" w:hAnsi="Times New Roman" w:cs="Times New Roman"/>
          <w:b w:val="0"/>
          <w:bCs w:val="0"/>
          <w:sz w:val="24"/>
          <w:szCs w:val="24"/>
        </w:rPr>
        <w:lastRenderedPageBreak/>
        <w:t>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9A59F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w:proofErr w:type="gramStart"/>
            <m:r>
              <m:rPr>
                <m:sty m:val="bi"/>
              </m:rPr>
              <w:rPr>
                <w:rFonts w:ascii="Cambria Math" w:hAnsi="Cambria Math" w:cs="Times New Roman"/>
                <w:sz w:val="24"/>
                <w:szCs w:val="24"/>
              </w:rPr>
              <m:t>i,i</m:t>
            </m:r>
            <w:proofErr w:type="gramEnd"/>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w:t>
      </w:r>
      <w:r w:rsidRPr="00E65BEB">
        <w:rPr>
          <w:rFonts w:ascii="Times New Roman" w:hAnsi="Times New Roman" w:cs="Times New Roman"/>
          <w:b w:val="0"/>
          <w:bCs w:val="0"/>
          <w:sz w:val="24"/>
          <w:szCs w:val="24"/>
        </w:rPr>
        <w:lastRenderedPageBreak/>
        <w:t xml:space="preserve">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m:t>
        </m:r>
        <w:proofErr w:type="gramStart"/>
        <m:r>
          <m:rPr>
            <m:sty m:val="bi"/>
          </m:rPr>
          <w:rPr>
            <w:rFonts w:ascii="Cambria Math" w:hAnsi="Cambria Math" w:cs="Times New Roman"/>
            <w:sz w:val="24"/>
            <w:szCs w:val="24"/>
          </w:rPr>
          <m:t>)]-</m:t>
        </m:r>
        <w:proofErr w:type="gramEnd"/>
        <m:r>
          <m:rPr>
            <m:sty m:val="bi"/>
          </m:rPr>
          <w:rPr>
            <w:rFonts w:ascii="Cambria Math" w:hAnsi="Cambria Math" w:cs="Times New Roman"/>
            <w:sz w:val="24"/>
            <w:szCs w:val="24"/>
          </w:rPr>
          <m:t>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9A59F1">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w:lastRenderedPageBreak/>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7E1D4927" w:rsidR="009453A5" w:rsidRPr="005216F8" w:rsidRDefault="009A59F1">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9A59F1">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241DBDCB" w14:textId="26973CAB" w:rsidR="009453A5" w:rsidRPr="005216F8" w:rsidRDefault="009A59F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lastRenderedPageBreak/>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lastRenderedPageBreak/>
        <w:t xml:space="preserve">de Almeida L, Idiart M, Lisman JE (2009b) A second function of gamma frequency oscillations: </w:t>
      </w:r>
      <w:proofErr w:type="gramStart"/>
      <w:r w:rsidRPr="0010190E">
        <w:rPr>
          <w:color w:val="000000" w:themeColor="text1"/>
        </w:rPr>
        <w:t>an</w:t>
      </w:r>
      <w:proofErr w:type="gramEnd"/>
      <w:r w:rsidRPr="0010190E">
        <w:rPr>
          <w:color w:val="000000" w:themeColor="text1"/>
        </w:rPr>
        <w:t xml:space="preserve">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proofErr w:type="gramStart"/>
      <w:r w:rsidR="00DB716E" w:rsidRPr="0010190E">
        <w:rPr>
          <w:color w:val="000000" w:themeColor="text1"/>
        </w:rPr>
        <w:t>):</w:t>
      </w:r>
      <w:r w:rsidRPr="0010190E">
        <w:rPr>
          <w:color w:val="000000" w:themeColor="text1"/>
        </w:rPr>
        <w:t>e</w:t>
      </w:r>
      <w:proofErr w:type="gramEnd"/>
      <w:r w:rsidRPr="0010190E">
        <w:rPr>
          <w:color w:val="000000" w:themeColor="text1"/>
        </w:rPr>
        <w:t>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lastRenderedPageBreak/>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w:t>
      </w:r>
      <w:proofErr w:type="gramStart"/>
      <w:r w:rsidRPr="0010190E">
        <w:rPr>
          <w:color w:val="000000" w:themeColor="text1"/>
        </w:rPr>
        <w:t>):e</w:t>
      </w:r>
      <w:proofErr w:type="gramEnd"/>
      <w:r w:rsidRPr="0010190E">
        <w:rPr>
          <w:color w:val="000000" w:themeColor="text1"/>
        </w:rPr>
        <w:t>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lastRenderedPageBreak/>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w:t>
      </w:r>
      <w:proofErr w:type="gramStart"/>
      <w:r w:rsidR="000005E5" w:rsidRPr="0010190E">
        <w:rPr>
          <w:color w:val="000000" w:themeColor="text1"/>
        </w:rPr>
        <w:t>):a</w:t>
      </w:r>
      <w:proofErr w:type="gramEnd"/>
      <w:r w:rsidR="000005E5" w:rsidRPr="0010190E">
        <w:rPr>
          <w:color w:val="000000" w:themeColor="text1"/>
        </w:rPr>
        <w:t>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proofErr w:type="gramStart"/>
      <w:r w:rsidRPr="0010190E">
        <w:rPr>
          <w:color w:val="000000" w:themeColor="text1"/>
        </w:rPr>
        <w:t>):</w:t>
      </w:r>
      <w:r w:rsidR="003B7682" w:rsidRPr="0010190E">
        <w:rPr>
          <w:color w:val="000000" w:themeColor="text1"/>
        </w:rPr>
        <w:t>e</w:t>
      </w:r>
      <w:proofErr w:type="gramEnd"/>
      <w:r w:rsidR="003B7682" w:rsidRPr="0010190E">
        <w:rPr>
          <w:color w:val="000000" w:themeColor="text1"/>
        </w:rPr>
        <w:t>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proofErr w:type="gramStart"/>
      <w:r w:rsidR="003764C3" w:rsidRPr="0010190E">
        <w:rPr>
          <w:color w:val="000000" w:themeColor="text1"/>
        </w:rPr>
        <w:t>4:e</w:t>
      </w:r>
      <w:proofErr w:type="gramEnd"/>
      <w:r w:rsidR="003764C3" w:rsidRPr="0010190E">
        <w:rPr>
          <w:color w:val="000000" w:themeColor="text1"/>
        </w:rPr>
        <w:t>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lastRenderedPageBreak/>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86EC89C" w14:textId="77777777" w:rsidR="00C302CD" w:rsidRDefault="00C302CD" w:rsidP="00355C75">
      <w:pPr>
        <w:pStyle w:val="NoSpacing"/>
        <w:spacing w:line="480" w:lineRule="auto"/>
      </w:pPr>
    </w:p>
    <w:p w14:paraId="7C63CA8B" w14:textId="77777777" w:rsidR="00C302CD" w:rsidRDefault="00C302CD" w:rsidP="00355C75">
      <w:pPr>
        <w:pStyle w:val="NoSpacing"/>
        <w:spacing w:line="480" w:lineRule="auto"/>
      </w:pPr>
    </w:p>
    <w:p w14:paraId="4EA46FF7" w14:textId="77777777" w:rsidR="00C302CD" w:rsidRDefault="00C302CD" w:rsidP="00355C75">
      <w:pPr>
        <w:pStyle w:val="NoSpacing"/>
        <w:spacing w:line="480" w:lineRule="auto"/>
      </w:pPr>
    </w:p>
    <w:p w14:paraId="5FF18C42" w14:textId="77777777" w:rsidR="00C302CD" w:rsidRDefault="00C302CD" w:rsidP="00355C75">
      <w:pPr>
        <w:pStyle w:val="NoSpacing"/>
        <w:spacing w:line="480" w:lineRule="auto"/>
      </w:pPr>
    </w:p>
    <w:p w14:paraId="11EDA891" w14:textId="77777777" w:rsidR="00C302CD" w:rsidRDefault="00C302CD" w:rsidP="00355C75">
      <w:pPr>
        <w:pStyle w:val="NoSpacing"/>
        <w:spacing w:line="480" w:lineRule="auto"/>
      </w:pPr>
    </w:p>
    <w:p w14:paraId="1C417D5D" w14:textId="77777777" w:rsidR="00C302CD" w:rsidRDefault="00C302CD" w:rsidP="00355C75">
      <w:pPr>
        <w:pStyle w:val="NoSpacing"/>
        <w:spacing w:line="480" w:lineRule="auto"/>
      </w:pPr>
    </w:p>
    <w:p w14:paraId="2183E334" w14:textId="77777777" w:rsidR="00C302CD" w:rsidRDefault="00C302CD" w:rsidP="00355C75">
      <w:pPr>
        <w:pStyle w:val="NoSpacing"/>
        <w:spacing w:line="480" w:lineRule="auto"/>
      </w:pPr>
    </w:p>
    <w:p w14:paraId="173AC2E9"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648F22C9"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layer neural network is shown receiving sensory input. Individual curves represent a unit’s firing rate over time.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The network prior to turnover.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5796FFF0"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Pr="00215859">
        <w:rPr>
          <w:rFonts w:ascii="Times New Roman" w:hAnsi="Times New Roman" w:cs="Times New Roman"/>
          <w:b w:val="0"/>
          <w:bCs w:val="0"/>
          <w:sz w:val="24"/>
          <w:szCs w:val="24"/>
        </w:rPr>
        <w:t xml:space="preserve">Correlation of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lost</w:t>
      </w:r>
      <w:r w:rsidR="009F373B" w:rsidRPr="00215859">
        <w:rPr>
          <w:rFonts w:ascii="Times New Roman" w:hAnsi="Times New Roman" w:cs="Times New Roman"/>
          <w:b w:val="0"/>
          <w:bCs w:val="0"/>
          <w:sz w:val="24"/>
          <w:szCs w:val="24"/>
        </w:rPr>
        <w:t xml:space="preserve"> inputs after pre-training with</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new inputs after post-training. N=500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5CA2C87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Shaded areas represent 95% confidence intervals of locally weighted regression models. N=100 networks per panel. (</w:t>
      </w:r>
      <w:proofErr w:type="gramStart"/>
      <w:r w:rsidRPr="00215859">
        <w:rPr>
          <w:rFonts w:ascii="Times New Roman" w:hAnsi="Times New Roman" w:cs="Times New Roman"/>
          <w:sz w:val="24"/>
          <w:szCs w:val="24"/>
        </w:rPr>
        <w:t>D,E</w:t>
      </w:r>
      <w:proofErr w:type="gramEnd"/>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xml:space="preserve">) Representative firing rates of networks 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 xml:space="preserve">on </w:t>
      </w:r>
      <w:r w:rsidRPr="00215859">
        <w:rPr>
          <w:rFonts w:ascii="Times New Roman" w:hAnsi="Times New Roman" w:cs="Times New Roman"/>
          <w:b w:val="0"/>
          <w:bCs w:val="0"/>
          <w:sz w:val="24"/>
          <w:szCs w:val="24"/>
        </w:rPr>
        <w:lastRenderedPageBreak/>
        <w:t>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The change in membrane potential (dV</w:t>
      </w:r>
      <w:r w:rsidRPr="00215859">
        <w:rPr>
          <w:rFonts w:ascii="Times New Roman" w:hAnsi="Times New Roman" w:cs="Times New Roman"/>
          <w:b w:val="0"/>
          <w:bCs w:val="0"/>
          <w:sz w:val="24"/>
          <w:szCs w:val="24"/>
          <w:vertAlign w:val="subscript"/>
        </w:rPr>
        <w:t>m</w:t>
      </w:r>
      <w:r w:rsidRPr="00215859">
        <w:rPr>
          <w:rFonts w:ascii="Times New Roman" w:hAnsi="Times New Roman" w:cs="Times New Roman"/>
          <w:b w:val="0"/>
          <w:bCs w:val="0"/>
          <w:sz w:val="24"/>
          <w:szCs w:val="24"/>
        </w:rPr>
        <w:t>)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33438401"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Pr="00215859">
        <w:rPr>
          <w:rFonts w:ascii="Times New Roman" w:hAnsi="Times New Roman" w:cs="Times New Roman"/>
          <w:b w:val="0"/>
          <w:bCs w:val="0"/>
          <w:sz w:val="24"/>
          <w:szCs w:val="24"/>
        </w:rPr>
        <w:t>Feed-forward (Identity), winner-takes-all, and E%-max winner-takes-all (E%-max) 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proofErr w:type="gramStart"/>
      <w:r w:rsidR="00CE62E1">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376290BF"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 xml:space="preserve">Activity in an E%-max winner-takes-all grid-cell-to-place-cell model was simulated over </w:t>
      </w:r>
      <w:r w:rsidRPr="00215859">
        <w:rPr>
          <w:rFonts w:ascii="Times New Roman" w:hAnsi="Times New Roman" w:cs="Times New Roman"/>
          <w:b w:val="0"/>
          <w:bCs w:val="0"/>
          <w:sz w:val="24"/>
          <w:szCs w:val="24"/>
        </w:rPr>
        <w:lastRenderedPageBreak/>
        <w:t>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s of PSPs at new and lost synapses between days 29 and 30 in the “LTP &amp; LTD” condition. (</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D4511DC" w14:textId="77777777" w:rsidR="00ED614A" w:rsidRDefault="00ED614A" w:rsidP="000C422F">
      <w:pPr>
        <w:pStyle w:val="Body"/>
        <w:keepNext w:val="0"/>
        <w:spacing w:line="480" w:lineRule="auto"/>
        <w:jc w:val="center"/>
        <w:rPr>
          <w:rFonts w:ascii="Times New Roman" w:hAnsi="Times New Roman" w:cs="Times New Roman"/>
          <w:sz w:val="24"/>
          <w:szCs w:val="24"/>
        </w:rPr>
      </w:pPr>
    </w:p>
    <w:p w14:paraId="1D131FB6"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613FE935"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E99364"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0F0482A0" w14:textId="77777777" w:rsidR="009453A5" w:rsidRPr="00215859" w:rsidRDefault="009453A5" w:rsidP="006C22A2">
      <w:pPr>
        <w:pStyle w:val="Body"/>
        <w:keepNext w:val="0"/>
        <w:spacing w:line="480" w:lineRule="auto"/>
        <w:jc w:val="center"/>
        <w:rPr>
          <w:rFonts w:ascii="Times New Roman" w:eastAsia="Times" w:hAnsi="Times New Roman" w:cs="Times New Roman"/>
          <w:b w:val="0"/>
          <w:bCs w:val="0"/>
          <w:sz w:val="24"/>
          <w:szCs w:val="24"/>
        </w:rPr>
      </w:pPr>
    </w:p>
    <w:p w14:paraId="3B13E4C1"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noProof/>
          <w:sz w:val="24"/>
          <w:szCs w:val="24"/>
        </w:rPr>
        <w:drawing>
          <wp:inline distT="0" distB="0" distL="0" distR="0" wp14:anchorId="167634E9" wp14:editId="4FD89D2B">
            <wp:extent cx="2825496" cy="282549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GURE1.tiff"/>
                    <pic:cNvPicPr>
                      <a:picLocks noChangeAspect="1"/>
                    </pic:cNvPicPr>
                  </pic:nvPicPr>
                  <pic:blipFill>
                    <a:blip r:embed="rId11">
                      <a:extLst/>
                    </a:blip>
                    <a:srcRect/>
                    <a:stretch>
                      <a:fillRect/>
                    </a:stretch>
                  </pic:blipFill>
                  <pic:spPr>
                    <a:xfrm>
                      <a:off x="0" y="0"/>
                      <a:ext cx="2825496" cy="2825496"/>
                    </a:xfrm>
                    <a:prstGeom prst="rect">
                      <a:avLst/>
                    </a:prstGeom>
                    <a:ln w="12700" cap="flat">
                      <a:noFill/>
                      <a:miter lim="400000"/>
                    </a:ln>
                    <a:effectLst/>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6AD3097C" w:rsidR="009453A5" w:rsidRPr="00215859" w:rsidRDefault="003E12B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hAnsi="Times New Roman" w:cs="Times New Roman"/>
          <w:noProof/>
          <w:sz w:val="24"/>
          <w:szCs w:val="24"/>
        </w:rPr>
        <w:lastRenderedPageBreak/>
        <w:drawing>
          <wp:inline distT="0" distB="0" distL="0" distR="0" wp14:anchorId="3D1FC39F" wp14:editId="06A0820F">
            <wp:extent cx="5650992"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A,D</w:t>
            </w:r>
            <w:proofErr w:type="gramEnd"/>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B,E</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C,F</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in (16, 225)</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09DF42" w14:textId="77777777" w:rsidR="009A59F1" w:rsidRDefault="009A59F1">
      <w:r>
        <w:separator/>
      </w:r>
    </w:p>
  </w:endnote>
  <w:endnote w:type="continuationSeparator" w:id="0">
    <w:p w14:paraId="7D727D00" w14:textId="77777777" w:rsidR="009A59F1" w:rsidRDefault="009A59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9F1D61" w:rsidRDefault="009F1D61"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9F1D61" w:rsidRDefault="009F1D61"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9F1D61" w:rsidRDefault="009F1D61"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9F1D61" w:rsidRDefault="009F1D61"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6BF2">
      <w:rPr>
        <w:rStyle w:val="PageNumber"/>
        <w:noProof/>
      </w:rPr>
      <w:t>21</w:t>
    </w:r>
    <w:r>
      <w:rPr>
        <w:rStyle w:val="PageNumber"/>
      </w:rPr>
      <w:fldChar w:fldCharType="end"/>
    </w:r>
  </w:p>
  <w:p w14:paraId="7F618571" w14:textId="416B99CE" w:rsidR="009F1D61" w:rsidRDefault="009F1D61"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A271CB" w14:textId="77777777" w:rsidR="009A59F1" w:rsidRDefault="009A59F1">
      <w:r>
        <w:separator/>
      </w:r>
    </w:p>
  </w:footnote>
  <w:footnote w:type="continuationSeparator" w:id="0">
    <w:p w14:paraId="3F361D77" w14:textId="77777777" w:rsidR="009A59F1" w:rsidRDefault="009A59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9F1D61" w:rsidRDefault="009F1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4884"/>
    <w:rsid w:val="00007F5E"/>
    <w:rsid w:val="0001489A"/>
    <w:rsid w:val="00022A61"/>
    <w:rsid w:val="00050597"/>
    <w:rsid w:val="000508D2"/>
    <w:rsid w:val="000750A5"/>
    <w:rsid w:val="0008052A"/>
    <w:rsid w:val="000906AC"/>
    <w:rsid w:val="00093440"/>
    <w:rsid w:val="000A0823"/>
    <w:rsid w:val="000B2344"/>
    <w:rsid w:val="000B54C1"/>
    <w:rsid w:val="000C422F"/>
    <w:rsid w:val="000C5BD5"/>
    <w:rsid w:val="000E2BBD"/>
    <w:rsid w:val="000E6327"/>
    <w:rsid w:val="000E670D"/>
    <w:rsid w:val="000F06C2"/>
    <w:rsid w:val="0010190E"/>
    <w:rsid w:val="00103B7D"/>
    <w:rsid w:val="0011677F"/>
    <w:rsid w:val="00121451"/>
    <w:rsid w:val="00135FEF"/>
    <w:rsid w:val="00137C37"/>
    <w:rsid w:val="00154425"/>
    <w:rsid w:val="00170626"/>
    <w:rsid w:val="00171BA7"/>
    <w:rsid w:val="0017377A"/>
    <w:rsid w:val="0018538B"/>
    <w:rsid w:val="0019011E"/>
    <w:rsid w:val="001C3C85"/>
    <w:rsid w:val="001C6201"/>
    <w:rsid w:val="00215859"/>
    <w:rsid w:val="0023640B"/>
    <w:rsid w:val="00250D9C"/>
    <w:rsid w:val="00265C5E"/>
    <w:rsid w:val="002715AE"/>
    <w:rsid w:val="00276394"/>
    <w:rsid w:val="002827DF"/>
    <w:rsid w:val="002A7F5B"/>
    <w:rsid w:val="002C5ABA"/>
    <w:rsid w:val="002D0196"/>
    <w:rsid w:val="00304CD8"/>
    <w:rsid w:val="00340238"/>
    <w:rsid w:val="00340970"/>
    <w:rsid w:val="00355C75"/>
    <w:rsid w:val="0036236D"/>
    <w:rsid w:val="003764C3"/>
    <w:rsid w:val="00387177"/>
    <w:rsid w:val="003A40B5"/>
    <w:rsid w:val="003A539F"/>
    <w:rsid w:val="003B7682"/>
    <w:rsid w:val="003E02F9"/>
    <w:rsid w:val="003E12BC"/>
    <w:rsid w:val="003E3B83"/>
    <w:rsid w:val="003E5FEF"/>
    <w:rsid w:val="004268FD"/>
    <w:rsid w:val="00455BE1"/>
    <w:rsid w:val="004636E1"/>
    <w:rsid w:val="00474232"/>
    <w:rsid w:val="0047559B"/>
    <w:rsid w:val="00490429"/>
    <w:rsid w:val="004A143B"/>
    <w:rsid w:val="004B7FBD"/>
    <w:rsid w:val="004E6DD9"/>
    <w:rsid w:val="00517F83"/>
    <w:rsid w:val="005216F8"/>
    <w:rsid w:val="005638DC"/>
    <w:rsid w:val="005B16E3"/>
    <w:rsid w:val="005E598F"/>
    <w:rsid w:val="005F2576"/>
    <w:rsid w:val="00607B80"/>
    <w:rsid w:val="00607D0A"/>
    <w:rsid w:val="00614DD0"/>
    <w:rsid w:val="006319E6"/>
    <w:rsid w:val="00641C0E"/>
    <w:rsid w:val="00642B81"/>
    <w:rsid w:val="0064349E"/>
    <w:rsid w:val="0064441E"/>
    <w:rsid w:val="00653A59"/>
    <w:rsid w:val="0066009B"/>
    <w:rsid w:val="00682301"/>
    <w:rsid w:val="00684F72"/>
    <w:rsid w:val="006A4D40"/>
    <w:rsid w:val="006C22A2"/>
    <w:rsid w:val="006C6D75"/>
    <w:rsid w:val="006D35E5"/>
    <w:rsid w:val="00702CDC"/>
    <w:rsid w:val="00720F95"/>
    <w:rsid w:val="00752C7B"/>
    <w:rsid w:val="00755C00"/>
    <w:rsid w:val="00760C9E"/>
    <w:rsid w:val="00785304"/>
    <w:rsid w:val="00791C95"/>
    <w:rsid w:val="007A2109"/>
    <w:rsid w:val="007B7406"/>
    <w:rsid w:val="007C7378"/>
    <w:rsid w:val="007C7B7E"/>
    <w:rsid w:val="007D699D"/>
    <w:rsid w:val="007F001B"/>
    <w:rsid w:val="0082526C"/>
    <w:rsid w:val="00836129"/>
    <w:rsid w:val="00836C4F"/>
    <w:rsid w:val="0084122B"/>
    <w:rsid w:val="0084333D"/>
    <w:rsid w:val="0085173B"/>
    <w:rsid w:val="00861B58"/>
    <w:rsid w:val="00874761"/>
    <w:rsid w:val="0088494F"/>
    <w:rsid w:val="00897E16"/>
    <w:rsid w:val="008A27C1"/>
    <w:rsid w:val="008A6BF5"/>
    <w:rsid w:val="008B7492"/>
    <w:rsid w:val="008C24BA"/>
    <w:rsid w:val="008D03E9"/>
    <w:rsid w:val="008E5B02"/>
    <w:rsid w:val="008E6BF2"/>
    <w:rsid w:val="008F25D9"/>
    <w:rsid w:val="0094507F"/>
    <w:rsid w:val="009453A5"/>
    <w:rsid w:val="00946B7D"/>
    <w:rsid w:val="0097726F"/>
    <w:rsid w:val="009971C5"/>
    <w:rsid w:val="009A5202"/>
    <w:rsid w:val="009A59F1"/>
    <w:rsid w:val="009B1171"/>
    <w:rsid w:val="009B3880"/>
    <w:rsid w:val="009D280F"/>
    <w:rsid w:val="009E59A3"/>
    <w:rsid w:val="009F1D61"/>
    <w:rsid w:val="009F373B"/>
    <w:rsid w:val="009F5DF5"/>
    <w:rsid w:val="009F63C9"/>
    <w:rsid w:val="00A07CE7"/>
    <w:rsid w:val="00A60FD4"/>
    <w:rsid w:val="00A7115E"/>
    <w:rsid w:val="00A75DC4"/>
    <w:rsid w:val="00AC04A5"/>
    <w:rsid w:val="00AD0ABC"/>
    <w:rsid w:val="00AD42B3"/>
    <w:rsid w:val="00AE0CAE"/>
    <w:rsid w:val="00AF117D"/>
    <w:rsid w:val="00B3380B"/>
    <w:rsid w:val="00B56C97"/>
    <w:rsid w:val="00B65EF9"/>
    <w:rsid w:val="00B667F7"/>
    <w:rsid w:val="00B7288F"/>
    <w:rsid w:val="00B77CC2"/>
    <w:rsid w:val="00B945DD"/>
    <w:rsid w:val="00BD30A6"/>
    <w:rsid w:val="00BD6936"/>
    <w:rsid w:val="00BE7CD8"/>
    <w:rsid w:val="00BF4B93"/>
    <w:rsid w:val="00C10FF9"/>
    <w:rsid w:val="00C14500"/>
    <w:rsid w:val="00C240A4"/>
    <w:rsid w:val="00C302CD"/>
    <w:rsid w:val="00C31B8E"/>
    <w:rsid w:val="00C336B9"/>
    <w:rsid w:val="00C57CD5"/>
    <w:rsid w:val="00C62F91"/>
    <w:rsid w:val="00C71C96"/>
    <w:rsid w:val="00C7262D"/>
    <w:rsid w:val="00C87415"/>
    <w:rsid w:val="00CA26F3"/>
    <w:rsid w:val="00CA4A1F"/>
    <w:rsid w:val="00CB0659"/>
    <w:rsid w:val="00CB288A"/>
    <w:rsid w:val="00CC27DD"/>
    <w:rsid w:val="00CD3381"/>
    <w:rsid w:val="00CE62E1"/>
    <w:rsid w:val="00CF25FE"/>
    <w:rsid w:val="00CF41D6"/>
    <w:rsid w:val="00CF67CC"/>
    <w:rsid w:val="00D13837"/>
    <w:rsid w:val="00D171EF"/>
    <w:rsid w:val="00D26B8F"/>
    <w:rsid w:val="00D559C7"/>
    <w:rsid w:val="00DB716E"/>
    <w:rsid w:val="00DB7D59"/>
    <w:rsid w:val="00DC1E10"/>
    <w:rsid w:val="00DC724C"/>
    <w:rsid w:val="00DE78A8"/>
    <w:rsid w:val="00DE7FFD"/>
    <w:rsid w:val="00E00F59"/>
    <w:rsid w:val="00E22784"/>
    <w:rsid w:val="00E5338B"/>
    <w:rsid w:val="00E5709D"/>
    <w:rsid w:val="00E65BEB"/>
    <w:rsid w:val="00E744E6"/>
    <w:rsid w:val="00E863D9"/>
    <w:rsid w:val="00E94AD7"/>
    <w:rsid w:val="00E9693D"/>
    <w:rsid w:val="00EA4BF1"/>
    <w:rsid w:val="00EC7292"/>
    <w:rsid w:val="00ED37CC"/>
    <w:rsid w:val="00ED614A"/>
    <w:rsid w:val="00EE0770"/>
    <w:rsid w:val="00F168F6"/>
    <w:rsid w:val="00F245E3"/>
    <w:rsid w:val="00F54D2A"/>
    <w:rsid w:val="00F65A1D"/>
    <w:rsid w:val="00F832D1"/>
    <w:rsid w:val="00F85226"/>
    <w:rsid w:val="00F85B43"/>
    <w:rsid w:val="00F904DD"/>
    <w:rsid w:val="00F96BFF"/>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E7EFCEA-DEB3-9F45-AF83-7ED97B4C2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44</Pages>
  <Words>9599</Words>
  <Characters>54718</Characters>
  <Application>Microsoft Macintosh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72</cp:revision>
  <cp:lastPrinted>2017-12-06T15:12:00Z</cp:lastPrinted>
  <dcterms:created xsi:type="dcterms:W3CDTF">2017-12-02T20:16:00Z</dcterms:created>
  <dcterms:modified xsi:type="dcterms:W3CDTF">2017-12-07T16:34:00Z</dcterms:modified>
</cp:coreProperties>
</file>